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E7" w:rsidRPr="007D5EAD" w:rsidRDefault="006F54E7">
      <w:pPr>
        <w:rPr>
          <w:sz w:val="4"/>
          <w:szCs w:val="4"/>
        </w:rPr>
      </w:pPr>
    </w:p>
    <w:p w:rsidR="006F54E7" w:rsidRPr="007D5EAD" w:rsidRDefault="00262193" w:rsidP="00D36226">
      <w:pPr>
        <w:rPr>
          <w:sz w:val="36"/>
          <w:szCs w:val="36"/>
        </w:rPr>
      </w:pPr>
      <w:r w:rsidRPr="007D5EAD">
        <w:rPr>
          <w:noProof/>
          <w:sz w:val="36"/>
          <w:szCs w:val="3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33pt;margin-top:8.15pt;width:498pt;height:42.95pt;z-index:-251658752" fillcolor="black">
            <v:shadow color="#868686"/>
            <v:textpath style="font-family:&quot;Edwardian Script ITC&quot;;font-size:28pt" fitshape="t" trim="t" string="Connecting you to the other side"/>
          </v:shape>
        </w:pict>
      </w:r>
    </w:p>
    <w:p w:rsidR="00810283" w:rsidRPr="007D5EAD" w:rsidRDefault="00262193" w:rsidP="006F54E7">
      <w:pPr>
        <w:jc w:val="center"/>
        <w:rPr>
          <w:sz w:val="6"/>
          <w:szCs w:val="6"/>
        </w:rPr>
      </w:pPr>
      <w:r w:rsidRPr="00262193"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5.75pt;height:39pt" fillcolor="#fc9">
            <v:fill r:id="rId4" o:title="White marble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font-size:28pt;v-text-kern:t" trim="t" fitpath="t" string="MN Boardwalks, LLC"/>
          </v:shape>
        </w:pict>
      </w:r>
    </w:p>
    <w:p w:rsidR="006F54E7" w:rsidRPr="007D5EAD" w:rsidRDefault="00FD0017" w:rsidP="006F54E7">
      <w:pPr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>
            <wp:extent cx="6867525" cy="1838325"/>
            <wp:effectExtent l="19050" t="0" r="9525" b="0"/>
            <wp:docPr id="1" name="Picture 0" descr="Boardwa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ardwal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8591" cy="18439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E3136" w:rsidRPr="007D5EAD" w:rsidRDefault="006F54E7" w:rsidP="00617748">
      <w:pPr>
        <w:spacing w:after="0"/>
        <w:rPr>
          <w:rStyle w:val="Emphasis"/>
        </w:rPr>
      </w:pPr>
      <w:proofErr w:type="gramStart"/>
      <w:r w:rsidRPr="007D5EAD">
        <w:rPr>
          <w:rStyle w:val="Emphasis"/>
        </w:rPr>
        <w:t>MN Boardwalks, L.L.C.</w:t>
      </w:r>
      <w:proofErr w:type="gramEnd"/>
      <w:r w:rsidRPr="007D5EAD">
        <w:rPr>
          <w:rStyle w:val="Emphasis"/>
        </w:rPr>
        <w:t xml:space="preserve">  </w:t>
      </w:r>
      <w:proofErr w:type="gramStart"/>
      <w:r w:rsidRPr="007D5EAD">
        <w:rPr>
          <w:rStyle w:val="Emphasis"/>
        </w:rPr>
        <w:t>is</w:t>
      </w:r>
      <w:proofErr w:type="gramEnd"/>
      <w:r w:rsidRPr="007D5EAD">
        <w:rPr>
          <w:rStyle w:val="Emphasis"/>
        </w:rPr>
        <w:t xml:space="preserve"> a company based out of central Minnesota, providing services to Minnesota, North Dakota, South Dakota, Iowa, Wisconsin and Northern Illinois.</w:t>
      </w:r>
    </w:p>
    <w:p w:rsidR="00617748" w:rsidRPr="007D5EAD" w:rsidRDefault="006F54E7" w:rsidP="00617748">
      <w:pPr>
        <w:spacing w:after="0"/>
        <w:rPr>
          <w:rStyle w:val="Emphasis"/>
        </w:rPr>
      </w:pPr>
      <w:r w:rsidRPr="007D5EAD">
        <w:rPr>
          <w:rStyle w:val="Emphasis"/>
          <w:sz w:val="10"/>
          <w:szCs w:val="10"/>
        </w:rPr>
        <w:br/>
      </w:r>
      <w:r w:rsidRPr="007D5EAD">
        <w:rPr>
          <w:rStyle w:val="Emphasis"/>
        </w:rPr>
        <w:t xml:space="preserve">Our boardwalk will allow you to </w:t>
      </w:r>
      <w:r w:rsidR="002C6074" w:rsidRPr="007D5EAD">
        <w:rPr>
          <w:rStyle w:val="Emphasis"/>
        </w:rPr>
        <w:t xml:space="preserve">enjoy a walk through nature; or </w:t>
      </w:r>
      <w:r w:rsidRPr="007D5EAD">
        <w:rPr>
          <w:rStyle w:val="Emphasis"/>
        </w:rPr>
        <w:t>drive your ATV, golf cart or 4-wheeler over wetlands, lowlands, marshes, ponds, etc. Turn unusable land into something enjoyable.</w:t>
      </w:r>
    </w:p>
    <w:p w:rsidR="00617748" w:rsidRPr="007D5EAD" w:rsidRDefault="00617748" w:rsidP="00617748">
      <w:pPr>
        <w:spacing w:after="0"/>
        <w:rPr>
          <w:sz w:val="10"/>
          <w:szCs w:val="10"/>
        </w:rPr>
      </w:pPr>
    </w:p>
    <w:p w:rsidR="00F8477D" w:rsidRPr="00E12E27" w:rsidRDefault="006F54E7" w:rsidP="00617748">
      <w:pPr>
        <w:spacing w:after="0"/>
        <w:rPr>
          <w:rFonts w:eastAsia="Times New Roman"/>
          <w:sz w:val="10"/>
          <w:szCs w:val="10"/>
        </w:rPr>
      </w:pPr>
      <w:r w:rsidRPr="007D5EAD">
        <w:rPr>
          <w:rStyle w:val="Emphasis"/>
        </w:rPr>
        <w:t>If you are in care of: Golf Cour</w:t>
      </w:r>
      <w:r w:rsidR="00617748" w:rsidRPr="007D5EAD">
        <w:rPr>
          <w:rStyle w:val="Emphasis"/>
        </w:rPr>
        <w:t>ses, Campgrounds, Resorts, Park</w:t>
      </w:r>
      <w:r w:rsidRPr="007D5EAD">
        <w:rPr>
          <w:rStyle w:val="Emphasis"/>
        </w:rPr>
        <w:t xml:space="preserve"> Departments, Hunt Clubs, Wildlife Groups, Lake Associations, DNR Projects, Biking, Hiking or Walking Trails or, if you are a Developer or Waterfront Owner, use a MN Boardwalk system to upgrade your cart bridges, lakefront, walking trails or to access unusable l</w:t>
      </w:r>
      <w:r w:rsidR="002C6074" w:rsidRPr="007D5EAD">
        <w:rPr>
          <w:rStyle w:val="Emphasis"/>
        </w:rPr>
        <w:t>and. Make your business or property</w:t>
      </w:r>
      <w:r w:rsidRPr="007D5EAD">
        <w:rPr>
          <w:rStyle w:val="Emphasis"/>
        </w:rPr>
        <w:t xml:space="preserve"> safe and worry free for people to enjoy. Let MN Boardwalks help you with whatever walk of nature you have in mind.</w:t>
      </w:r>
      <w:r w:rsidRPr="00F8477D">
        <w:rPr>
          <w:rFonts w:eastAsia="Times New Roman"/>
          <w:sz w:val="20"/>
          <w:szCs w:val="20"/>
        </w:rPr>
        <w:br/>
      </w:r>
    </w:p>
    <w:p w:rsidR="00E50F44" w:rsidRPr="002C6074" w:rsidRDefault="00E50F44" w:rsidP="00617748">
      <w:pPr>
        <w:spacing w:after="0"/>
        <w:rPr>
          <w:rFonts w:eastAsia="Times New Roman"/>
          <w:sz w:val="10"/>
          <w:szCs w:val="10"/>
        </w:rPr>
      </w:pPr>
      <w:r w:rsidRPr="00D249EC">
        <w:rPr>
          <w:rFonts w:eastAsia="Times New Roman"/>
          <w:noProof/>
          <w:sz w:val="18"/>
          <w:szCs w:val="18"/>
        </w:rPr>
        <w:drawing>
          <wp:inline distT="0" distB="0" distL="0" distR="0">
            <wp:extent cx="3086100" cy="2838450"/>
            <wp:effectExtent l="19050" t="0" r="0" b="0"/>
            <wp:docPr id="6" name="Picture 8" descr="C:\Users\Jessie\AppData\Local\Microsoft\Windows\Temporary Internet Files\Content.Word\IMAG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essie\AppData\Local\Microsoft\Windows\Temporary Internet Files\Content.Word\IMAG01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661" r="10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444" cy="28406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E12E27">
        <w:rPr>
          <w:noProof/>
        </w:rPr>
        <w:drawing>
          <wp:inline distT="0" distB="0" distL="0" distR="0">
            <wp:extent cx="3952875" cy="2838450"/>
            <wp:effectExtent l="19050" t="0" r="9525" b="0"/>
            <wp:docPr id="9" name="Picture 1" descr="Irving and John Anderson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ving and John Anderson 14.jpg"/>
                    <pic:cNvPicPr/>
                  </pic:nvPicPr>
                  <pic:blipFill>
                    <a:blip r:embed="rId7" cstate="print"/>
                    <a:srcRect l="17361" t="21855" r="14327" b="6366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838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12E27" w:rsidRPr="00E12E27" w:rsidRDefault="00E12E27" w:rsidP="002A5F74">
      <w:pPr>
        <w:spacing w:after="0" w:line="240" w:lineRule="auto"/>
        <w:rPr>
          <w:rStyle w:val="Emphasis"/>
          <w:b/>
          <w:sz w:val="18"/>
          <w:szCs w:val="18"/>
        </w:rPr>
      </w:pPr>
      <w:r>
        <w:rPr>
          <w:rStyle w:val="Emphasis"/>
          <w:sz w:val="18"/>
          <w:szCs w:val="18"/>
        </w:rPr>
        <w:t xml:space="preserve">                   </w:t>
      </w:r>
      <w:r w:rsidR="0070140B" w:rsidRPr="00E12E27">
        <w:rPr>
          <w:rStyle w:val="Emphasis"/>
          <w:b/>
          <w:sz w:val="18"/>
          <w:szCs w:val="18"/>
        </w:rPr>
        <w:t>Five foot wide boardwalk,</w:t>
      </w:r>
      <w:r w:rsidR="002C6074" w:rsidRPr="00E12E27">
        <w:rPr>
          <w:rStyle w:val="Emphasis"/>
          <w:b/>
          <w:sz w:val="18"/>
          <w:szCs w:val="18"/>
        </w:rPr>
        <w:t xml:space="preserve"> through a wetland</w:t>
      </w:r>
      <w:r w:rsidRPr="00E12E27">
        <w:rPr>
          <w:rStyle w:val="Emphasis"/>
          <w:b/>
          <w:sz w:val="18"/>
          <w:szCs w:val="18"/>
        </w:rPr>
        <w:t xml:space="preserve">                                                                   Elevated Observation Platform</w:t>
      </w:r>
    </w:p>
    <w:p w:rsidR="002C6074" w:rsidRPr="00E12E27" w:rsidRDefault="00E12E27" w:rsidP="00E12E27">
      <w:pPr>
        <w:spacing w:after="0" w:line="240" w:lineRule="auto"/>
        <w:jc w:val="center"/>
        <w:rPr>
          <w:rFonts w:eastAsia="Times New Roman"/>
          <w:b/>
          <w:sz w:val="18"/>
          <w:szCs w:val="18"/>
        </w:rPr>
      </w:pPr>
      <w:r w:rsidRPr="00E12E27">
        <w:rPr>
          <w:rStyle w:val="Emphasis"/>
          <w:b/>
          <w:sz w:val="18"/>
          <w:szCs w:val="18"/>
        </w:rPr>
        <w:t xml:space="preserve">Both of the above were </w:t>
      </w:r>
      <w:r w:rsidR="002C6074" w:rsidRPr="00E12E27">
        <w:rPr>
          <w:rStyle w:val="Emphasis"/>
          <w:b/>
          <w:sz w:val="18"/>
          <w:szCs w:val="18"/>
        </w:rPr>
        <w:t>funded in part by the MN Parks and Trails Legacy Grant Program.</w:t>
      </w:r>
    </w:p>
    <w:p w:rsidR="006F54E7" w:rsidRPr="00D249EC" w:rsidRDefault="006F54E7" w:rsidP="002C6074">
      <w:pPr>
        <w:spacing w:after="0" w:line="240" w:lineRule="auto"/>
        <w:rPr>
          <w:rFonts w:eastAsia="Times New Roman"/>
          <w:b/>
          <w:bCs/>
          <w:sz w:val="26"/>
          <w:szCs w:val="26"/>
        </w:rPr>
      </w:pPr>
      <w:r w:rsidRPr="007D5EAD">
        <w:rPr>
          <w:rFonts w:eastAsia="Times New Roman"/>
          <w:sz w:val="10"/>
          <w:szCs w:val="10"/>
        </w:rPr>
        <w:br/>
      </w:r>
      <w:r w:rsidRPr="00D249EC">
        <w:rPr>
          <w:rFonts w:eastAsia="Times New Roman"/>
          <w:b/>
          <w:bCs/>
          <w:sz w:val="26"/>
          <w:szCs w:val="26"/>
        </w:rPr>
        <w:t xml:space="preserve">Ask about our new Fishing Piers and Public Access Floating Docks. Please </w:t>
      </w:r>
      <w:hyperlink r:id="rId8" w:history="1">
        <w:r w:rsidRPr="00D249EC">
          <w:rPr>
            <w:rFonts w:eastAsia="Times New Roman"/>
            <w:b/>
            <w:bCs/>
            <w:color w:val="0000FF"/>
            <w:sz w:val="26"/>
            <w:szCs w:val="26"/>
            <w:u w:val="single"/>
          </w:rPr>
          <w:t>contact us</w:t>
        </w:r>
      </w:hyperlink>
      <w:r w:rsidRPr="00D249EC">
        <w:rPr>
          <w:rFonts w:eastAsia="Times New Roman"/>
          <w:b/>
          <w:bCs/>
          <w:sz w:val="26"/>
          <w:szCs w:val="26"/>
        </w:rPr>
        <w:t xml:space="preserve"> for details. </w:t>
      </w:r>
    </w:p>
    <w:p w:rsidR="00D36226" w:rsidRPr="002C6074" w:rsidRDefault="00D36226" w:rsidP="00617748">
      <w:pPr>
        <w:spacing w:after="0"/>
        <w:rPr>
          <w:rFonts w:eastAsia="Times New Roman"/>
          <w:b/>
          <w:bCs/>
          <w:sz w:val="8"/>
          <w:szCs w:val="8"/>
        </w:rPr>
      </w:pPr>
    </w:p>
    <w:p w:rsidR="00D36226" w:rsidRPr="00D249EC" w:rsidRDefault="00D36226" w:rsidP="002C6074">
      <w:pPr>
        <w:spacing w:after="0" w:line="240" w:lineRule="auto"/>
        <w:rPr>
          <w:rFonts w:ascii="Lucida Handwriting" w:eastAsia="Times New Roman" w:hAnsi="Lucida Handwriting"/>
          <w:b/>
          <w:bCs/>
          <w:sz w:val="26"/>
          <w:szCs w:val="26"/>
        </w:rPr>
      </w:pPr>
      <w:r w:rsidRPr="00D249EC">
        <w:rPr>
          <w:rFonts w:ascii="Lucida Handwriting" w:eastAsia="Times New Roman" w:hAnsi="Lucida Handwriting"/>
          <w:b/>
          <w:bCs/>
          <w:sz w:val="26"/>
          <w:szCs w:val="26"/>
        </w:rPr>
        <w:t>MN Boardwalks, LLC</w:t>
      </w:r>
    </w:p>
    <w:p w:rsidR="002C6074" w:rsidRPr="002C6074" w:rsidRDefault="00262193" w:rsidP="00617748">
      <w:pPr>
        <w:spacing w:after="0"/>
      </w:pPr>
      <w:hyperlink r:id="rId9" w:history="1">
        <w:r w:rsidR="00D36226" w:rsidRPr="003E4EF7">
          <w:rPr>
            <w:rStyle w:val="Hyperlink"/>
            <w:rFonts w:eastAsia="Times New Roman"/>
            <w:b/>
            <w:bCs/>
            <w:sz w:val="24"/>
            <w:szCs w:val="24"/>
          </w:rPr>
          <w:t>www.MNBoardwalks.com</w:t>
        </w:r>
      </w:hyperlink>
    </w:p>
    <w:p w:rsidR="002C6074" w:rsidRDefault="002C6074" w:rsidP="002C6074">
      <w:pPr>
        <w:spacing w:after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tls21372@gmail.com</w:t>
      </w:r>
    </w:p>
    <w:p w:rsidR="00D36226" w:rsidRPr="005B5477" w:rsidRDefault="00D36226" w:rsidP="005B547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eastAsia="Times New Roman"/>
          <w:b/>
          <w:bCs/>
          <w:sz w:val="24"/>
          <w:szCs w:val="24"/>
        </w:rPr>
        <w:t>612-270-2694</w:t>
      </w:r>
    </w:p>
    <w:sectPr w:rsidR="00D36226" w:rsidRPr="005B5477" w:rsidSect="007D5EAD">
      <w:pgSz w:w="12240" w:h="15840"/>
      <w:pgMar w:top="576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54E7"/>
    <w:rsid w:val="0008124C"/>
    <w:rsid w:val="0012532B"/>
    <w:rsid w:val="00262193"/>
    <w:rsid w:val="002A5F74"/>
    <w:rsid w:val="002C6074"/>
    <w:rsid w:val="003E16E5"/>
    <w:rsid w:val="003F7965"/>
    <w:rsid w:val="005B5477"/>
    <w:rsid w:val="00617748"/>
    <w:rsid w:val="006F54E7"/>
    <w:rsid w:val="0070140B"/>
    <w:rsid w:val="00733685"/>
    <w:rsid w:val="007D5EAD"/>
    <w:rsid w:val="00810283"/>
    <w:rsid w:val="008343B2"/>
    <w:rsid w:val="009570CE"/>
    <w:rsid w:val="009767B5"/>
    <w:rsid w:val="00981CA5"/>
    <w:rsid w:val="009E3136"/>
    <w:rsid w:val="009E4F8A"/>
    <w:rsid w:val="00A96E4F"/>
    <w:rsid w:val="00AB7F2B"/>
    <w:rsid w:val="00CA0B8D"/>
    <w:rsid w:val="00D249EC"/>
    <w:rsid w:val="00D36226"/>
    <w:rsid w:val="00E12E27"/>
    <w:rsid w:val="00E50F44"/>
    <w:rsid w:val="00EF0A9B"/>
    <w:rsid w:val="00F8477D"/>
    <w:rsid w:val="00FD0017"/>
    <w:rsid w:val="00FF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F54E7"/>
    <w:rPr>
      <w:b/>
      <w:bCs/>
    </w:rPr>
  </w:style>
  <w:style w:type="character" w:styleId="Hyperlink">
    <w:name w:val="Hyperlink"/>
    <w:basedOn w:val="DefaultParagraphFont"/>
    <w:uiPriority w:val="99"/>
    <w:unhideWhenUsed/>
    <w:rsid w:val="006F54E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01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E313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313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E3136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617748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6177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nboardwalks.com/contact_us_3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MNBoardwal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</dc:creator>
  <cp:lastModifiedBy>Jessie</cp:lastModifiedBy>
  <cp:revision>7</cp:revision>
  <cp:lastPrinted>2012-03-27T20:05:00Z</cp:lastPrinted>
  <dcterms:created xsi:type="dcterms:W3CDTF">2013-03-10T16:27:00Z</dcterms:created>
  <dcterms:modified xsi:type="dcterms:W3CDTF">2013-04-11T20:40:00Z</dcterms:modified>
</cp:coreProperties>
</file>